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5178425" cy="7620000"/>
            <wp:effectExtent l="0" t="0" r="3175" b="0"/>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4"/>
                    <a:stretch>
                      <a:fillRect/>
                    </a:stretch>
                  </pic:blipFill>
                  <pic:spPr>
                    <a:xfrm>
                      <a:off x="0" y="0"/>
                      <a:ext cx="5178425"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有趣得让人睡不着的大唐史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"http://www.openbookdata.com.cn/BookList/pr2_%e5%94%90%e4%bf%91.html" </w:instrTex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唐俑</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"http://search.dangdang.com/?key3=%B1%B1%D4%C0%CE%C4%D2%D5%B3%F6%B0%E6%C9%E7&amp;medium=01&amp;category_path=01.00.00.00.00.00"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哈尔滨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w:t>
      </w:r>
      <w:r>
        <w:rPr>
          <w:rFonts w:hint="eastAsia" w:asciiTheme="minorEastAsia" w:hAnsi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cstheme="minorEastAsia"/>
          <w:b w:val="0"/>
          <w:i w:val="0"/>
          <w:caps w:val="0"/>
          <w:color w:val="auto"/>
          <w:spacing w:val="0"/>
          <w:kern w:val="0"/>
          <w:sz w:val="24"/>
          <w:szCs w:val="24"/>
          <w:shd w:val="clear" w:fill="FFFFFF"/>
          <w:lang w:val="en-US" w:eastAsia="zh-CN" w:bidi="ar"/>
        </w:rPr>
        <w:t>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59.80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宋体" w:hAnsi="宋体" w:eastAsia="宋体" w:cs="宋体"/>
          <w:i w:val="0"/>
          <w:caps w:val="0"/>
          <w:color w:val="666666"/>
          <w:spacing w:val="15"/>
          <w:sz w:val="22"/>
          <w:szCs w:val="22"/>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ISBN:9787548456797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312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唐朝是中国历史上不可或缺的一个关键朝代，其为后来的朝代提供了很多有力的保障。唐朝的影响力是不容小觑的，不仅为中国的繁荣和历史内涵增加了华丽的一笔，同时还给世界文化增添了进步性的意义。《有趣得让人睡不着的大唐史》的作者选取的一些事件和历史谜团，与大众所知的定论有不同之处，值得一看。本书通过对众多唐代历史人物的叙述，从多个方面展现了大唐的政治制度、官场、帝王将相不为人知的秘闻，挖掘出前人不曾关注重视的点点面面，力图展现出一个不同于教科书的丰满的历史模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宋体" w:hAnsi="宋体" w:eastAsia="宋体" w:cs="宋体"/>
          <w:i w:val="0"/>
          <w:caps w:val="0"/>
          <w:color w:val="666666"/>
          <w:spacing w:val="0"/>
          <w:sz w:val="24"/>
          <w:szCs w:val="24"/>
          <w:shd w:val="clear" w:fill="FFFFFF"/>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壹 帝王众生相：权力之路多坎坷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贰 将臣风云：时局背后的隐形推手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叁 文人风骨：可低头，但绝不失傲骨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肆 万花筒：以小见大，鲜活丰满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ascii="宋体" w:hAnsi="宋体" w:eastAsia="宋体" w:cs="宋体"/>
          <w:sz w:val="24"/>
          <w:szCs w:val="24"/>
        </w:rPr>
        <w:drawing>
          <wp:inline distT="0" distB="0" distL="114300" distR="114300">
            <wp:extent cx="6017895" cy="7749540"/>
            <wp:effectExtent l="0" t="0" r="1905" b="3810"/>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5"/>
                    <a:stretch>
                      <a:fillRect/>
                    </a:stretch>
                  </pic:blipFill>
                  <pic:spPr>
                    <a:xfrm>
                      <a:off x="0" y="0"/>
                      <a:ext cx="6017895" cy="774954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名：</w:t>
      </w:r>
      <w:r>
        <w:rPr>
          <w:rFonts w:hint="eastAsia" w:asciiTheme="minorEastAsia" w:hAnsiTheme="minorEastAsia" w:cstheme="minorEastAsia"/>
          <w:b w:val="0"/>
          <w:i w:val="0"/>
          <w:caps w:val="0"/>
          <w:color w:val="auto"/>
          <w:spacing w:val="0"/>
          <w:kern w:val="0"/>
          <w:sz w:val="24"/>
          <w:szCs w:val="24"/>
          <w:shd w:val="clear" w:fill="FFFFFF"/>
          <w:lang w:val="en-US" w:eastAsia="zh-CN" w:bidi="ar"/>
        </w:rPr>
        <w:t>一本书读懂婚姻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慧海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"http://search.dangdang.com/?key3=%B1%B1%D4%C0%CE%C4%D2%D5%B3%F6%B0%E6%C9%E7&amp;medium=01&amp;category_path=01.00.00.00.00.00"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民主与建设出版社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出版时间:2020-</w:t>
      </w:r>
      <w:r>
        <w:rPr>
          <w:rFonts w:hint="eastAsia" w:asciiTheme="minorEastAsia" w:hAnsiTheme="minorEastAsia" w:cstheme="minorEastAsia"/>
          <w:b w:val="0"/>
          <w:i w:val="0"/>
          <w:caps w:val="0"/>
          <w:color w:val="auto"/>
          <w:spacing w:val="0"/>
          <w:kern w:val="0"/>
          <w:sz w:val="24"/>
          <w:szCs w:val="24"/>
          <w:shd w:val="clear" w:fill="FFFFFF"/>
          <w:lang w:val="en-US" w:eastAsia="zh-CN" w:bidi="ar"/>
        </w:rPr>
        <w:t>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48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ISBN:9787513931557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240" w:firstLineChars="100"/>
        <w:jc w:val="left"/>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当下的都市，大龄女性越来越多，大龄男性也越来越多，很多人都在婚姻的大门前彷徨、徘徊，都希望婚后生活如伊甸园般梦幻灿烂。真实的婚姻生活却充斥了柴米油盐、一地鸡毛的小事，而婚姻的幸福，也需要两个人去共同维护和经营。随着现代生活水平的提高与压力的增加，人们对婚姻有了更高的要求，婚姻里上有老下有小的小夫妻，不仅是忙碌的工薪族，还是辛苦的婚姻中人。那么，如何才能让婚姻生活越来越轻松，让家庭越来越幸福呢？幸福家庭的基础是丰厚的物质、稳固的感情。闲暇之余不妨和你的另一半一起打开《一本书读懂婚姻》，读懂婚姻，在共同的学习中加深感情、巩固家庭，学会经营婚姻、经营家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r>
        <w:rPr>
          <w:rFonts w:hint="eastAsia" w:ascii="宋体" w:hAnsi="宋体" w:eastAsia="宋体" w:cs="宋体"/>
          <w:i w:val="0"/>
          <w:caps w:val="0"/>
          <w:color w:val="666666"/>
          <w:spacing w:val="0"/>
          <w:sz w:val="22"/>
          <w:szCs w:val="22"/>
          <w:shd w:val="clear" w:fill="FFFFFF"/>
        </w:rPr>
        <w:t> </w:t>
      </w:r>
      <w:r>
        <w:rPr>
          <w:rFonts w:hint="eastAsia" w:ascii="宋体" w:hAnsi="宋体" w:eastAsia="宋体" w:cs="宋体"/>
          <w:i w:val="0"/>
          <w:caps w:val="0"/>
          <w:color w:val="666666"/>
          <w:spacing w:val="0"/>
          <w:sz w:val="22"/>
          <w:szCs w:val="22"/>
          <w:shd w:val="clear" w:fill="FFFFFF"/>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第一章 带你了解婚姻的前世今生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从恋爱到婚姻，怎样走得更稳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如何快速适应自身角色的转变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如何经营自己的婚姻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 携手伴侣，一起走进理财生活</w:t>
      </w:r>
    </w:p>
    <w:p>
      <w:pPr>
        <w:numPr>
          <w:ilvl w:val="0"/>
          <w:numId w:val="1"/>
        </w:num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生育下一代，家庭合作大考验</w:t>
      </w:r>
    </w:p>
    <w:p>
      <w:pPr>
        <w:numPr>
          <w:ilvl w:val="0"/>
          <w:numId w:val="1"/>
        </w:num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第七章 婚姻非坟墓，学会爱情保鲜术</w:t>
      </w:r>
    </w:p>
    <w:p>
      <w:pPr>
        <w:numPr>
          <w:ilvl w:val="0"/>
          <w:numId w:val="1"/>
        </w:num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第八章 遭遇婚姻危机，究竟要怎么办</w:t>
      </w:r>
    </w:p>
    <w:p>
      <w:pPr>
        <w:numPr>
          <w:ilvl w:val="0"/>
          <w:numId w:val="1"/>
        </w:num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第九章 并不是所有婚姻都值得去挽救</w:t>
      </w:r>
    </w:p>
    <w:p>
      <w:pPr>
        <w:numPr>
          <w:numId w:val="0"/>
        </w:numPr>
        <w:rPr>
          <w:rFonts w:hint="default" w:ascii="宋体" w:hAnsi="宋体" w:eastAsia="宋体" w:cs="宋体"/>
          <w:i w:val="0"/>
          <w:caps w:val="0"/>
          <w:color w:val="666666"/>
          <w:spacing w:val="0"/>
          <w:sz w:val="18"/>
          <w:szCs w:val="18"/>
          <w:shd w:val="clear" w:fill="FFFFFF"/>
          <w:lang w:val="en-US" w:eastAsia="zh-CN"/>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第十章 努力走出阴霾，拥抱美好人生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6096000" cy="7992110"/>
            <wp:effectExtent l="0" t="0" r="0" b="8890"/>
            <wp:docPr id="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6"/>
                    <pic:cNvPicPr>
                      <a:picLocks noChangeAspect="1"/>
                    </pic:cNvPicPr>
                  </pic:nvPicPr>
                  <pic:blipFill>
                    <a:blip r:embed="rId6"/>
                    <a:stretch>
                      <a:fillRect/>
                    </a:stretch>
                  </pic:blipFill>
                  <pic:spPr>
                    <a:xfrm>
                      <a:off x="0" y="0"/>
                      <a:ext cx="6096000" cy="7992110"/>
                    </a:xfrm>
                    <a:prstGeom prst="rect">
                      <a:avLst/>
                    </a:prstGeom>
                    <a:noFill/>
                    <a:ln w="9525">
                      <a:noFill/>
                    </a:ln>
                  </pic:spPr>
                </pic:pic>
              </a:graphicData>
            </a:graphic>
          </wp:inline>
        </w:drawing>
      </w:r>
    </w:p>
    <w:p>
      <w:pPr>
        <w:rPr>
          <w:rFonts w:hint="default"/>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cstheme="minorEastAsia"/>
          <w:b w:val="0"/>
          <w:i w:val="0"/>
          <w:caps w:val="0"/>
          <w:color w:val="auto"/>
          <w:spacing w:val="0"/>
          <w:kern w:val="0"/>
          <w:sz w:val="24"/>
          <w:szCs w:val="24"/>
          <w:shd w:val="clear" w:fill="FFFFFF"/>
          <w:lang w:val="en-US" w:eastAsia="zh-CN" w:bidi="ar"/>
        </w:rPr>
        <w:t>2020年短片小说选粹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59.80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"http://www.openbookdata.com.cn/BookList/pr2_%e6%9d%a8%e5%ba%86%e7%a5%a5,%e9%9f%a9%e6%ac%a3%e6%a1%90.html" </w:instrTex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杨庆祥,韩欣桐</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北岳文艺</w:t>
      </w:r>
      <w:r>
        <w:rPr>
          <w:rFonts w:hint="default" w:asciiTheme="minorEastAsia" w:hAnsiTheme="minorEastAsia" w:cstheme="minorEastAsia"/>
          <w:b w:val="0"/>
          <w:i w:val="0"/>
          <w:caps w:val="0"/>
          <w:color w:val="auto"/>
          <w:spacing w:val="0"/>
          <w:kern w:val="0"/>
          <w:sz w:val="24"/>
          <w:szCs w:val="24"/>
          <w:shd w:val="clear" w:fill="FFFFFF"/>
          <w:lang w:val="en-US" w:eastAsia="zh-CN" w:bidi="ar"/>
        </w:rPr>
        <w:t>出版</w:t>
      </w:r>
      <w:r>
        <w:rPr>
          <w:rFonts w:hint="eastAsia" w:asciiTheme="minorEastAsia" w:hAnsiTheme="minorEastAsia" w:cstheme="minorEastAsia"/>
          <w:b w:val="0"/>
          <w:i w:val="0"/>
          <w:caps w:val="0"/>
          <w:color w:val="auto"/>
          <w:spacing w:val="0"/>
          <w:kern w:val="0"/>
          <w:sz w:val="24"/>
          <w:szCs w:val="24"/>
          <w:shd w:val="clear" w:fill="FFFFFF"/>
          <w:lang w:val="en-US" w:eastAsia="zh-CN" w:bidi="ar"/>
        </w:rPr>
        <w:t>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日期：20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w:t>
      </w:r>
      <w:r>
        <w:rPr>
          <w:rFonts w:hint="default"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03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9787537863919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401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2020年短篇小说选粹》是对2020年中国短篇小说的创作实绩所做的及时盘点和总结。其中既包括悉心遴选的2020年度极具代表性的短篇小说作品，也包括在各个单篇作品之后所附的深度解读，以及在绪论部分对该年度短篇小说创作状况的宏观性把握。入选的每一篇小说后面都附有一段精彩的解读文字，等于为读者预留了一把打开另一个心灵的备用钥匙。这些短篇小说题材涉及广泛，内容有深度，无论从思想性、艺术性，还是可读性来讲都极具代表性。</w:t>
      </w:r>
      <w:r>
        <w:rPr>
          <w:rFonts w:hint="eastAsia" w:asciiTheme="minorEastAsia" w:hAnsi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一只单纯的野兽／谢络绎</w:t>
      </w:r>
      <w:r>
        <w:rPr>
          <w:rFonts w:hint="eastAsia"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我只想坐下／张天翼</w:t>
      </w:r>
      <w:r>
        <w:rPr>
          <w:rFonts w:hint="eastAsia"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去听他的演唱会／林森</w:t>
      </w:r>
      <w:r>
        <w:rPr>
          <w:rFonts w:hint="eastAsia"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集美饭店／李晁</w:t>
      </w:r>
      <w:r>
        <w:rPr>
          <w:rFonts w:hint="eastAsia"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黄昏马戏团／阮夕清</w:t>
      </w:r>
      <w:r>
        <w:rPr>
          <w:rFonts w:hint="eastAsia"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去看乌嘎跳舞／渡澜</w:t>
      </w:r>
      <w:r>
        <w:rPr>
          <w:rFonts w:hint="eastAsia"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飞人在国贸的丛林法则／巫昂</w:t>
      </w:r>
      <w:r>
        <w:rPr>
          <w:rFonts w:hint="eastAsia"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夜莺湖／班宇</w:t>
      </w:r>
      <w:r>
        <w:rPr>
          <w:rFonts w:hint="eastAsia"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最后一天和另外的某一天／艾伟</w:t>
      </w:r>
      <w:r>
        <w:rPr>
          <w:rFonts w:hint="eastAsia"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父母／淡豹</w:t>
      </w:r>
      <w:r>
        <w:rPr>
          <w:rFonts w:hint="eastAsia"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遇见未婚妻／阿乙</w:t>
      </w:r>
      <w:r>
        <w:rPr>
          <w:rFonts w:hint="eastAsia" w:asciiTheme="minorEastAsia" w:hAnsiTheme="minorEastAsia" w:cstheme="minorEastAsia"/>
          <w:b w:val="0"/>
          <w:i w:val="0"/>
          <w:caps w:val="0"/>
          <w:color w:val="auto"/>
          <w:spacing w:val="0"/>
          <w:kern w:val="0"/>
          <w:sz w:val="24"/>
          <w:szCs w:val="24"/>
          <w:shd w:val="clear" w:fill="FFFFFF"/>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ascii="宋体" w:hAnsi="宋体" w:eastAsia="宋体" w:cs="宋体"/>
          <w:sz w:val="24"/>
          <w:szCs w:val="24"/>
        </w:rPr>
        <w:drawing>
          <wp:inline distT="0" distB="0" distL="114300" distR="114300">
            <wp:extent cx="5377180" cy="8234680"/>
            <wp:effectExtent l="0" t="0" r="13970" b="13970"/>
            <wp:docPr id="9"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IMG_256"/>
                    <pic:cNvPicPr>
                      <a:picLocks noChangeAspect="1"/>
                    </pic:cNvPicPr>
                  </pic:nvPicPr>
                  <pic:blipFill>
                    <a:blip r:embed="rId7"/>
                    <a:stretch>
                      <a:fillRect/>
                    </a:stretch>
                  </pic:blipFill>
                  <pic:spPr>
                    <a:xfrm>
                      <a:off x="0" y="0"/>
                      <a:ext cx="5377180" cy="823468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p>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w:t>
      </w: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宋体" w:hAnsi="宋体" w:cs="宋体" w:eastAsiaTheme="minorEastAsia"/>
          <w:i w:val="0"/>
          <w:caps w:val="0"/>
          <w:color w:val="666666"/>
          <w:spacing w:val="0"/>
          <w:sz w:val="18"/>
          <w:szCs w:val="18"/>
          <w:shd w:val="clear" w:fill="FFFFFF"/>
          <w:lang w:val="en-US" w:eastAsia="zh-CN"/>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cstheme="minorEastAsia"/>
          <w:b w:val="0"/>
          <w:i w:val="0"/>
          <w:caps w:val="0"/>
          <w:color w:val="auto"/>
          <w:spacing w:val="0"/>
          <w:kern w:val="0"/>
          <w:sz w:val="24"/>
          <w:szCs w:val="24"/>
          <w:shd w:val="clear" w:fill="FFFFFF"/>
          <w:lang w:val="en-US" w:eastAsia="zh-CN" w:bidi="ar"/>
        </w:rPr>
        <w:t>毛泽东的气质与魅力（上下）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128.00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王正民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中国文史出版社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日期：20</w:t>
      </w:r>
      <w:r>
        <w:rPr>
          <w:rFonts w:hint="eastAsia" w:asciiTheme="minorEastAsia" w:hAnsiTheme="minorEastAsia" w:cstheme="minorEastAsia"/>
          <w:b w:val="0"/>
          <w:i w:val="0"/>
          <w:caps w:val="0"/>
          <w:color w:val="auto"/>
          <w:spacing w:val="0"/>
          <w:kern w:val="0"/>
          <w:sz w:val="24"/>
          <w:szCs w:val="24"/>
          <w:shd w:val="clear" w:fill="FFFFFF"/>
          <w:lang w:val="en-US" w:eastAsia="zh-CN" w:bidi="ar"/>
        </w:rPr>
        <w:t>21</w:t>
      </w:r>
      <w:r>
        <w:rPr>
          <w:rFonts w:hint="default"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9787520520515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736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毛泽东是当代中国最杰出的领袖之一，他的魅力与气质无与伦比。本书从爱国情怀、领袖风范、开拓精神、英雄气概、军事才华、执政理念、宽广胸怀、外交思维、文人气质，等等多个侧面记述了毛泽东无穷魅力与卓越气质，力图展现历史巨人与平民领袖的风采。</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【上册】</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一 矢志不渝的爱国情怀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二 力挽狂澜的领袖风范</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三 百折不挠的开拓精神</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四 压倒敌人的英雄气概</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【下册】</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五 无与伦比的军事才华</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六 “为人民服务”的执政理念</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七 海纳百川的宽广胸怀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八 高瞻远瞩的外交思维</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九 别具风骚的文人气质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十 疾恶如仇的反腐铁腕</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十一 廉洁自律的崇高风范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r>
        <w:rPr>
          <w:rFonts w:ascii="宋体" w:hAnsi="宋体" w:eastAsia="宋体" w:cs="宋体"/>
          <w:sz w:val="24"/>
          <w:szCs w:val="24"/>
        </w:rPr>
        <w:drawing>
          <wp:inline distT="0" distB="0" distL="114300" distR="114300">
            <wp:extent cx="5133340" cy="8589645"/>
            <wp:effectExtent l="0" t="0" r="10160" b="1905"/>
            <wp:docPr id="10"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IMG_256"/>
                    <pic:cNvPicPr>
                      <a:picLocks noChangeAspect="1"/>
                    </pic:cNvPicPr>
                  </pic:nvPicPr>
                  <pic:blipFill>
                    <a:blip r:embed="rId8"/>
                    <a:stretch>
                      <a:fillRect/>
                    </a:stretch>
                  </pic:blipFill>
                  <pic:spPr>
                    <a:xfrm>
                      <a:off x="0" y="0"/>
                      <a:ext cx="5133340" cy="858964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书名：虚尘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丁海龙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"http://search.dangdang.com/?key3=%CB%AE%C0%FB%CB%AE%B5%E7%B3%F6%B0%E6%C9%E7&amp;medium=01&amp;category_path=01.00.00.00.00.00"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作家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20-11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50.00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:9787521211054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：187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虚尘》是作者丁海龙首部诗集，也是作者近十五年来的心灵感悟及生活记录，时间跨度较大，内容也从稚嫩逐渐走向较为成熟。全书分为“虚幻之音”“虚幻之秋”“虚幻之光”“虚尘之尘”“虚幻之语”五个小辑。诗歌语言清新雅致、沉郁顿挫，又不失缠绵哀怨，读来令人陶醉、忘却世俗。《虚尘》既是作者的成长史，也是作者对自然的热爱，对生命的思考，对家乡的怀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43" w:right="0" w:hanging="643" w:hangingChars="200"/>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43" w:right="0" w:hanging="643" w:hangingChars="200"/>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left="0"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left="0"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第一辑 虚幻之音</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left="0"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第二辑 虚幻之秋</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left="0"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第三辑 虚幻之光</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left="0"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第四辑 虚幻之尘</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left="0"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第五辑 虚幻之语</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left="0"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left="0"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left="0"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left="0"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7620000" cy="10534650"/>
            <wp:effectExtent l="0" t="0" r="0" b="0"/>
            <wp:docPr id="11"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56"/>
                    <pic:cNvPicPr>
                      <a:picLocks noChangeAspect="1"/>
                    </pic:cNvPicPr>
                  </pic:nvPicPr>
                  <pic:blipFill>
                    <a:blip r:embed="rId9"/>
                    <a:stretch>
                      <a:fillRect/>
                    </a:stretch>
                  </pic:blipFill>
                  <pic:spPr>
                    <a:xfrm>
                      <a:off x="0" y="0"/>
                      <a:ext cx="7620000" cy="1053465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书名：国有企业党员应知应会手册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作者: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"http://www.openbookdata.com.cn/BookList/pr2_%e4%b8%ad%e5%85%b1%e5%9b%bd%e5%ae%b6%e7%94%b5%e7%bd%91%e6%9c%89%e9%99%90%e5%85%ac%e5%8f%b8%e5%85%9a%e6%a0%a1.html"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中共国家电网有限公司党校</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cstheme="minorEastAsia"/>
          <w:b w:val="0"/>
          <w:i w:val="0"/>
          <w:caps w:val="0"/>
          <w:color w:val="auto"/>
          <w:spacing w:val="0"/>
          <w:kern w:val="0"/>
          <w:sz w:val="24"/>
          <w:szCs w:val="24"/>
          <w:shd w:val="clear" w:fill="FFFFFF"/>
          <w:lang w:val="en-US" w:eastAsia="zh-CN" w:bidi="ar"/>
        </w:rPr>
        <w:t>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"http://search.dangdang.com/?key3=%CB%AE%C0%FB%CB%AE%B5%E7%B3%F6%B0%E6%C9%E7&amp;medium=01&amp;category_path=01.00.00.00.00.00"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人民日报</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58.00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ISBN:9787511565211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：304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国家电网有限公司深入学习贯彻习近平新时代中国特色社会主义思想和党的十九大精神，牢牢把握新时代坚持和发展中国特色社会主义的本质、方位、任务、战略、举措、重点，坚持用党的创新理论武装头脑、指导实践，在各项工作中全面准确贯彻落实，使之成为推动国网公司发展的强大思想武器和行动指南。</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分别围绕习近平新时代中国特色社会主义思想、党的十九大精神、党章、党规党纪、党内基础法规、党史、新中国史，及党校相关条例和制度文件等20项内容，对相关知识点进行萃取、设置、归纳为2300多个题目，融理论性、知识性、系统性、操作性、实践性、实用性于一体，务实、管用、好学，是一本方便快捷，随时查阅学习、实用高效的参考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43" w:right="0" w:hanging="360" w:hangingChars="200"/>
        <w:rPr>
          <w:rFonts w:hint="eastAsia" w:ascii="宋体" w:hAnsi="宋体" w:eastAsia="宋体" w:cs="宋体"/>
          <w:i w:val="0"/>
          <w:caps w:val="0"/>
          <w:color w:val="666666"/>
          <w:spacing w:val="0"/>
          <w:sz w:val="18"/>
          <w:szCs w:val="18"/>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43" w:right="0" w:hanging="643" w:hangingChars="200"/>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left="0"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left="0"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习近平新时代中国特色社会主义思想 / 001</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（二）中国共产党第十九次全国代表大会报告 / 036</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（三）中国共产党第十九届中央委员会第四次全体会议报告 / 050</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（四）“不忘初心、牢记使命”主题教育 / 065</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（五）中国共产党章程 / 076</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（六）中国共产党廉洁自律准则 / 097</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（七）关于新形势下党内政治生活的若干准则 / 101</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（八）中国共产党纪律处分条例 / 108</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wordWrap/>
        <w:bidi w:val="0"/>
        <w:spacing w:before="0" w:beforeAutospacing="0" w:after="75" w:afterAutospacing="0" w:line="360"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DD6593"/>
    <w:multiLevelType w:val="singleLevel"/>
    <w:tmpl w:val="A2DD6593"/>
    <w:lvl w:ilvl="0" w:tentative="0">
      <w:start w:val="1"/>
      <w:numFmt w:val="chineseCounting"/>
      <w:suff w:val="nothing"/>
      <w:lvlText w:val="（%1）"/>
      <w:lvlJc w:val="left"/>
      <w:rPr>
        <w:rFonts w:hint="eastAsia"/>
      </w:rPr>
    </w:lvl>
  </w:abstractNum>
  <w:abstractNum w:abstractNumId="1">
    <w:nsid w:val="AF736C12"/>
    <w:multiLevelType w:val="singleLevel"/>
    <w:tmpl w:val="AF736C12"/>
    <w:lvl w:ilvl="0" w:tentative="0">
      <w:start w:val="6"/>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51076"/>
    <w:rsid w:val="00113FF3"/>
    <w:rsid w:val="0025089F"/>
    <w:rsid w:val="03001EDC"/>
    <w:rsid w:val="03E22F5F"/>
    <w:rsid w:val="0525305E"/>
    <w:rsid w:val="07AF3E39"/>
    <w:rsid w:val="0C6828B0"/>
    <w:rsid w:val="0DFF3144"/>
    <w:rsid w:val="12A15C2E"/>
    <w:rsid w:val="134343FF"/>
    <w:rsid w:val="13AF0559"/>
    <w:rsid w:val="141F1CFC"/>
    <w:rsid w:val="15720531"/>
    <w:rsid w:val="1F173853"/>
    <w:rsid w:val="202D5C07"/>
    <w:rsid w:val="206A6810"/>
    <w:rsid w:val="21AF1E07"/>
    <w:rsid w:val="27C0724E"/>
    <w:rsid w:val="28980851"/>
    <w:rsid w:val="2A265094"/>
    <w:rsid w:val="2B324A27"/>
    <w:rsid w:val="2CBD30DB"/>
    <w:rsid w:val="2D8C777F"/>
    <w:rsid w:val="2DBF3331"/>
    <w:rsid w:val="2DEA751B"/>
    <w:rsid w:val="2FAD262E"/>
    <w:rsid w:val="2FE5463D"/>
    <w:rsid w:val="331665E7"/>
    <w:rsid w:val="332F1C16"/>
    <w:rsid w:val="385C44B8"/>
    <w:rsid w:val="38E5668A"/>
    <w:rsid w:val="3A251076"/>
    <w:rsid w:val="3C37571A"/>
    <w:rsid w:val="40D94E99"/>
    <w:rsid w:val="43E3485A"/>
    <w:rsid w:val="45127960"/>
    <w:rsid w:val="456712B0"/>
    <w:rsid w:val="46D362FB"/>
    <w:rsid w:val="47460A8A"/>
    <w:rsid w:val="49005D64"/>
    <w:rsid w:val="49AD6455"/>
    <w:rsid w:val="4A5F2986"/>
    <w:rsid w:val="4AE774C7"/>
    <w:rsid w:val="4BA17EE8"/>
    <w:rsid w:val="4F565608"/>
    <w:rsid w:val="53EE1103"/>
    <w:rsid w:val="5400401B"/>
    <w:rsid w:val="5AFE1A28"/>
    <w:rsid w:val="5B132B16"/>
    <w:rsid w:val="5E2C2689"/>
    <w:rsid w:val="5E8C011C"/>
    <w:rsid w:val="5EB30930"/>
    <w:rsid w:val="62736C5B"/>
    <w:rsid w:val="643028BA"/>
    <w:rsid w:val="64B87E72"/>
    <w:rsid w:val="6C9810F3"/>
    <w:rsid w:val="6E0447A3"/>
    <w:rsid w:val="70D15FE3"/>
    <w:rsid w:val="71E62BE5"/>
    <w:rsid w:val="72E74CED"/>
    <w:rsid w:val="736302EA"/>
    <w:rsid w:val="74D91419"/>
    <w:rsid w:val="751D7D5E"/>
    <w:rsid w:val="76917832"/>
    <w:rsid w:val="76D271CD"/>
    <w:rsid w:val="7961630A"/>
    <w:rsid w:val="7B9E6682"/>
    <w:rsid w:val="7C720B41"/>
    <w:rsid w:val="7D3446C7"/>
    <w:rsid w:val="7D577722"/>
    <w:rsid w:val="7DD50BDD"/>
    <w:rsid w:val="7F676885"/>
    <w:rsid w:val="7FF77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2020-06-22T02:58:00Z</dcterms:created>
  <dc:creator>Administrator</dc:creator>
  <cp:lastModifiedBy>admin</cp:lastModifiedBy>
  <dcterms:modified xsi:type="dcterms:W3CDTF">2021-12-07T07:35:45Z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