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r>
        <w:rPr>
          <w:rFonts w:ascii="宋体" w:hAnsi="宋体" w:eastAsia="宋体" w:cs="宋体"/>
          <w:sz w:val="24"/>
          <w:szCs w:val="24"/>
        </w:rPr>
        <w:drawing>
          <wp:inline distT="0" distB="0" distL="114300" distR="114300">
            <wp:extent cx="304800" cy="304800"/>
            <wp:effectExtent l="0" t="0" r="0" b="0"/>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628890"/>
            <wp:effectExtent l="0" t="0" r="4445" b="1016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5"/>
                    <a:stretch>
                      <a:fillRect/>
                    </a:stretch>
                  </pic:blipFill>
                  <pic:spPr>
                    <a:xfrm>
                      <a:off x="0" y="0"/>
                      <a:ext cx="5272405" cy="762889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rPr>
          <w:rFonts w:hint="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印度五千年史(精)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作者：山泽种树</w:t>
      </w:r>
      <w:r>
        <w:rPr>
          <w:rFonts w:hint="eastAsia" w:asciiTheme="minorHAnsi" w:hAnsiTheme="minorHAnsi" w:eastAsiaTheme="minorEastAsia" w:cstheme="minorBidi"/>
          <w:b w:val="0"/>
          <w:kern w:val="0"/>
          <w:sz w:val="24"/>
          <w:szCs w:val="24"/>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"https://book.jd.com/publish/%E4%B8%9C%E6%96%B9%E5%87%BA%E7%89%88%E7%A4%BE_1.html" \o "东方出版社"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东方出版社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w:t>
      </w:r>
      <w:r>
        <w:rPr>
          <w:rFonts w:hint="default" w:asciiTheme="minorHAnsi" w:hAnsiTheme="minorHAnsi" w:eastAsiaTheme="minorEastAsia" w:cstheme="minorBidi"/>
          <w:b w:val="0"/>
          <w:kern w:val="0"/>
          <w:sz w:val="24"/>
          <w:szCs w:val="24"/>
          <w:lang w:val="en-US" w:eastAsia="zh-CN" w:bidi="ar"/>
        </w:rPr>
        <w:t>版日期：</w:t>
      </w:r>
      <w:r>
        <w:rPr>
          <w:rFonts w:hint="eastAsia" w:asciiTheme="minorHAnsi" w:hAnsiTheme="minorHAnsi" w:eastAsiaTheme="minorEastAsia" w:cstheme="minorBidi"/>
          <w:b w:val="0"/>
          <w:kern w:val="0"/>
          <w:sz w:val="24"/>
          <w:szCs w:val="24"/>
          <w:lang w:val="en-US" w:eastAsia="zh-CN" w:bidi="ar"/>
        </w:rPr>
        <w:t>2022-02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t>9787520720373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460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118</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印度五千年史》是日本印度史学者山泽种树的代表作品，以朝代的变迁为主线，系统讲述了印度的古代史、中世史和近现代史。陀释迦是如何推动教兴起的？摩伽陀帝国、贵霜王朝和笈多王朝经历了怎样的由兴而衰、由衰而亡的过程？莫卧儿帝国在巴布尔、胡马雍、阿克巴、奥朗则布等明君的统治下是如何逐渐走向鼎盛的？英国东印度公司为什么要入侵印度？罗伯特·克莱夫、沃伦·黑斯廷斯、查尔斯·康沃利斯是如何建立英国对印度的统治的？印度独立战争为什么会爆发？圣雄甘地为什印度人行非不合作运动？本书将详细解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 1 章 古代印度（公元前 00 年以前） ……………………………… 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 2 章 吠陀时代（从公元前 00 年到公元前 1400 年） …………… 011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 3 章 史诗和哲学时代（从公元前 1400 年到公元前 700 年） …… 031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 6 章 外敌和贵霜帝国（从公元前 0 年到公元 300 年） ………… 127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 7 章 笈多王朝和往世书时代（从 300 年到 700 年） ……………… 145</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drawing>
          <wp:inline distT="0" distB="0" distL="114300" distR="114300">
            <wp:extent cx="5272405" cy="8462645"/>
            <wp:effectExtent l="0" t="0" r="4445"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6"/>
                    <a:stretch>
                      <a:fillRect/>
                    </a:stretch>
                  </pic:blipFill>
                  <pic:spPr>
                    <a:xfrm>
                      <a:off x="0" y="0"/>
                      <a:ext cx="5272405" cy="846264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日本书道史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"https://book.jd.com/writer/%E9%9F%A9%E5%A4%A9%E9%9B%8D_1.html"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韩天雍</w:t>
      </w:r>
      <w:r>
        <w:rPr>
          <w:rFonts w:hint="default" w:asciiTheme="minorHAnsi" w:hAnsiTheme="minorHAnsi" w:eastAsiaTheme="minorEastAsia" w:cstheme="minorBidi"/>
          <w:b w:val="0"/>
          <w:kern w:val="0"/>
          <w:sz w:val="24"/>
          <w:szCs w:val="24"/>
          <w:lang w:val="en-US" w:eastAsia="zh-CN" w:bidi="ar"/>
        </w:rPr>
        <w:fldChar w:fldCharType="end"/>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"https://book.jd.com/publish/%E4%BA%BA%E6%B0%91%E7%BE%8E%E6%9C%AF%E5%87%BA%E7%89%88%E7%A4%BE_1.html" \o "人民美术出版社"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人民美术出版社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ISBN：9787102084824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440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11</w:t>
      </w:r>
      <w:r>
        <w:rPr>
          <w:rFonts w:hint="eastAsia" w:asciiTheme="minorHAnsi" w:hAnsiTheme="minorHAnsi" w:eastAsiaTheme="minorEastAsia" w:cstheme="minorBidi"/>
          <w:b w:val="0"/>
          <w:kern w:val="0"/>
          <w:sz w:val="24"/>
          <w:szCs w:val="24"/>
          <w:lang w:val="en-US" w:eastAsia="zh-CN" w:bidi="ar"/>
        </w:rPr>
        <w:t>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eastAsia"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日本书道史》是作者长期于中日两国讲授书法，并从事相关文化研究之成果。全书以30万字篇幅，对日本书法发展历程及相关文化进行了全面考察，并配以日本历代有名书家高清作品图80余幅，是追溯中日书法文化渊源，了解日本书法发展嬗变及中日书法交流的重要著作。同时，亦可为于更广阔视野中审视中国书法精神内核、风格流变、未来走向提供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上古时代——日本书道史的起点001</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第二章 飞鸟时代027</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第三章 奈良时代065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第七章 江户时代305</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第八章 明治、大正、昭和时代361</w:t>
      </w:r>
      <w:r>
        <w:rPr>
          <w:rFonts w:hint="default" w:asciiTheme="minorHAnsi" w:hAnsiTheme="minorHAnsi" w:eastAsiaTheme="minorEastAsia" w:cstheme="minorBidi"/>
          <w:b w:val="0"/>
          <w:kern w:val="0"/>
          <w:sz w:val="24"/>
          <w:szCs w:val="24"/>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105140"/>
            <wp:effectExtent l="0" t="0" r="4445" b="1016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7"/>
                    <a:stretch>
                      <a:fillRect/>
                    </a:stretch>
                  </pic:blipFill>
                  <pic:spPr>
                    <a:xfrm>
                      <a:off x="0" y="0"/>
                      <a:ext cx="5272405" cy="810514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《犹太人四千年》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作者：[英]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"https://book.jd.com/writer/%E4%BF%9D%E7%BD%97%C2%B7%E7%BA%A6%E7%BF%B0%E9%80%8A_1.html"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保罗·约翰逊</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"https://book.jd.com/writer/%E7%AE%A1%E7%87%95%E7%BA%A2_1.html"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管燕红</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"https://book.jd.com/writer/%E9%82%B9%E4%BA%91_1.html"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邹云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世界图书出版有限公司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SBN：9787519284602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1032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179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作为世界上古老的文明之一，犹太文明蔓延了四千多年，可在后面近两千年时间里，犹太人却失去了故土，被迫星散在世界各地。而就在这种难以想象的艰辛和逼仄中，犹太民族为什么不仅顽强地活了下来, 还能以自己文明的深刻影响整个人类？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pingfangSC" w:hAnsi="pingfangSC" w:eastAsia="pingfangSC" w:cs="pingfangSC"/>
          <w:i w:val="0"/>
          <w:caps w:val="0"/>
          <w:color w:val="757575"/>
          <w:spacing w:val="0"/>
          <w:sz w:val="21"/>
          <w:szCs w:val="21"/>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《犹太人四千年》从犹太民族的起源一直讲到20世纪以色列国的发展，不仅叙述文化、历史的发展，而且考察政治、经济的演进，特别是细述犹太人在人类发展进程中发挥的重要作用。 阅读这本著作, 读者可以再踏一遍犹太文明在漫长发展历程中留下的足迹, 从而对这一人类文明的瑰宝有一个更深刻的了解。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以色列人 ／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犹太教 ／ 119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政体 ／ 255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大屠杀 ／ 641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锡 安 ／ 779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27340"/>
            <wp:effectExtent l="0" t="0" r="4445" b="1651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8"/>
                    <a:stretch>
                      <a:fillRect/>
                    </a:stretch>
                  </pic:blipFill>
                  <pic:spPr>
                    <a:xfrm>
                      <a:off x="0" y="0"/>
                      <a:ext cx="5272405" cy="792734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书名：朝韩现代文学史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"https://book.jd.com/writer/%E9%87%91%E6%9F%84%E7%8F%89_1.html"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金柄珉</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"https://book.jd.com/publish/%E5%B1%B1%E4%B8%9C%E6%95%99%E8%82%B2%E5%87%BA%E7%89%88%E7%A4%BE_1.html" \o "山东教育出版社"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山东教育出版社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ISBN：9787570117475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404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88.00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立足于历史主义原则，以客观的视角对朝韩近现代文学史进行了整理，将重点放在近现代文学发展规律与特征、思潮及流派的形成与发展、作者和作品在文学史上的成就与地位，以及文学种类和形式的变化趋势和特征上。以10年为一个划分单元，各个单元分为文坛背景及其发展特征、小说创作、诗歌创作、戏剧创作和文学批评等几个部分，脉络清晰地介绍了该阶段的文坛流派、思潮、代表性人物及其作品。既有学术性，又具通读性，有助于高校韩国语教师、学生以及朝韩文学爱好者全面了解近现代朝韩文学的面貌，为学习韩国语、学习朝韩文化打下良好的基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bookmarkStart w:id="1" w:name="_GoBack"/>
      <w:bookmarkEnd w:id="1"/>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379460"/>
            <wp:effectExtent l="0" t="0" r="4445" b="254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9"/>
                    <a:stretch>
                      <a:fillRect/>
                    </a:stretch>
                  </pic:blipFill>
                  <pic:spPr>
                    <a:xfrm>
                      <a:off x="0" y="0"/>
                      <a:ext cx="5272405" cy="837946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两宋王朝史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t>张邦炜</w:t>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出版社：郑州大学出版社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定价：7</w:t>
      </w:r>
      <w:r>
        <w:rPr>
          <w:rFonts w:hint="eastAsia" w:asciiTheme="minorHAnsi" w:hAnsiTheme="minorHAnsi" w:eastAsiaTheme="minorEastAsia" w:cstheme="minorBidi"/>
          <w:b w:val="0"/>
          <w:kern w:val="0"/>
          <w:sz w:val="24"/>
          <w:szCs w:val="24"/>
          <w:lang w:val="en-US" w:eastAsia="zh-CN" w:bidi="ar"/>
        </w:rPr>
        <w:t>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9787564581534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页码：504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装订：精</w:t>
      </w:r>
      <w:r>
        <w:rPr>
          <w:rFonts w:hint="eastAsia"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360" w:firstLineChars="200"/>
        <w:jc w:val="left"/>
        <w:rPr>
          <w:rFonts w:hint="eastAsia" w:asciiTheme="minorHAnsi" w:hAnsiTheme="minorHAnsi" w:eastAsiaTheme="minorEastAsia" w:cstheme="minorBidi"/>
          <w:b w:val="0"/>
          <w:kern w:val="0"/>
          <w:sz w:val="24"/>
          <w:szCs w:val="24"/>
          <w:lang w:val="en-US" w:eastAsia="zh-CN" w:bidi="ar"/>
        </w:rPr>
      </w:pPr>
      <w:r>
        <w:rPr>
          <w:rFonts w:ascii="pingfangSC" w:hAnsi="pingfangSC" w:eastAsia="pingfangSC" w:cs="pingfangSC"/>
          <w:i w:val="0"/>
          <w:caps w:val="0"/>
          <w:color w:val="666666"/>
          <w:spacing w:val="0"/>
          <w:sz w:val="18"/>
          <w:szCs w:val="18"/>
          <w:shd w:val="clear" w:fill="FFFFFF"/>
        </w:rPr>
        <w:t> </w:t>
      </w:r>
      <w:r>
        <w:rPr>
          <w:rFonts w:hint="default" w:asciiTheme="minorHAnsi" w:hAnsiTheme="minorHAnsi" w:eastAsiaTheme="minorEastAsia" w:cstheme="minorBidi"/>
          <w:b w:val="0"/>
          <w:kern w:val="0"/>
          <w:sz w:val="24"/>
          <w:szCs w:val="24"/>
          <w:lang w:val="en-US" w:eastAsia="zh-CN" w:bidi="ar"/>
        </w:rPr>
        <w:t> 这是一部晓畅生动的王朝兴亡史。作者以理性平和的格调、浓淡相宜的笔触、丰赡翔实的内容，铺展开两宋320年、18个皇帝波澜起伏之画卷。对太祖太宗创建北宋立定规模，真宗仁宗因循守旧，英宗神宗变旧图新，哲宗绍述熙丰，徽宗钦宗矛盾，高宗偏安东南，孝宗壮志未酬，及南宋后期政治日趋昏暗至亡国等两宋历史诸多大事件和重要人物作出颇为客观、中肯的评价，深入浅出，是一部雅俗共赏的宋朝历史读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上编　北宋</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第一章太祖创建北宋</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第一节陈桥兵变 004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下编　南宋</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第一章高宗偏安东南</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第一节宋室南迁 258</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一赵构称帝 258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u w:val="singl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46085"/>
            <wp:effectExtent l="0" t="0" r="4445" b="1206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0"/>
                    <a:stretch>
                      <a:fillRect/>
                    </a:stretch>
                  </pic:blipFill>
                  <pic:spPr>
                    <a:xfrm>
                      <a:off x="0" y="0"/>
                      <a:ext cx="5272405" cy="804608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书名:乱局、变局和格局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68</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"https://book.jd.com/writer/%E4%B9%94%E4%BE%9D%E5%BE%B7_1.html"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乔依德</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中译出版社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出版日期：2022-0</w:t>
      </w:r>
      <w:r>
        <w:rPr>
          <w:rFonts w:hint="eastAsia" w:asciiTheme="minorHAnsi" w:hAnsiTheme="minorHAnsi" w:eastAsiaTheme="minorEastAsia" w:cstheme="minorBidi"/>
          <w:b w:val="0"/>
          <w:kern w:val="0"/>
          <w:sz w:val="24"/>
          <w:szCs w:val="24"/>
          <w:lang w:val="en-US" w:eastAsia="zh-CN" w:bidi="ar"/>
        </w:rPr>
        <w:t>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ISBN：9787500167655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374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当前全球正经历百年未有之大变局，国内经济金融局势也面临着新的机遇和挑战。本书集合了多位国内外财经领域著名的专家学者的专业见解，从“破冰先行的中国经济”“货币和货币政策”“赤字货币化和现代货币理论”“国际风云变幻”“全球金融治理”“重建世界经济”六个方面，深入分析我国在发展新阶段下进行的发展新格局战略，对货币政策和财政政策的协调以及对疫情后经济重建路径进行了全面的思考和审视，为我国经济结构调整及相关配套政策的设计提供了合理性的解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第一篇 破冰先行的中国经济：新阶段、新理念、新格局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第二篇 货币和货币政策：破蚕和守正</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第三篇 赤字货币化和现代货币理论：思辨和探索</w:t>
      </w: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第四篇 国际风云变幻：乱局和变局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第五篇 全球金融治理：挑战和开放</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第六篇 重建世界经济：困境和途径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C73D32"/>
    <w:multiLevelType w:val="singleLevel"/>
    <w:tmpl w:val="CEC73D32"/>
    <w:lvl w:ilvl="0" w:tentative="0">
      <w:start w:val="1"/>
      <w:numFmt w:val="chineseCounting"/>
      <w:suff w:val="space"/>
      <w:lvlText w:val="第%1章"/>
      <w:lvlJc w:val="left"/>
      <w:rPr>
        <w:rFonts w:hint="eastAsia"/>
      </w:rPr>
    </w:lvl>
  </w:abstractNum>
  <w:abstractNum w:abstractNumId="1">
    <w:nsid w:val="21FC46EE"/>
    <w:multiLevelType w:val="singleLevel"/>
    <w:tmpl w:val="21FC46EE"/>
    <w:lvl w:ilvl="0" w:tentative="0">
      <w:start w:val="1"/>
      <w:numFmt w:val="chineseCounting"/>
      <w:suff w:val="nothing"/>
      <w:lvlText w:val="第%1章　"/>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1D764A4"/>
    <w:rsid w:val="026B52A8"/>
    <w:rsid w:val="0404395C"/>
    <w:rsid w:val="04F226DF"/>
    <w:rsid w:val="05FE3655"/>
    <w:rsid w:val="06005D4F"/>
    <w:rsid w:val="073E4821"/>
    <w:rsid w:val="079C5FB9"/>
    <w:rsid w:val="07E95068"/>
    <w:rsid w:val="08C7736C"/>
    <w:rsid w:val="09080709"/>
    <w:rsid w:val="0D081194"/>
    <w:rsid w:val="0FBF0FEB"/>
    <w:rsid w:val="110C73D5"/>
    <w:rsid w:val="12BF44A8"/>
    <w:rsid w:val="148E744A"/>
    <w:rsid w:val="17DF2ACF"/>
    <w:rsid w:val="186E2F1A"/>
    <w:rsid w:val="186E53E6"/>
    <w:rsid w:val="18C03F3C"/>
    <w:rsid w:val="18EC0EC8"/>
    <w:rsid w:val="1A745F99"/>
    <w:rsid w:val="1AA21A31"/>
    <w:rsid w:val="1BCE4CF0"/>
    <w:rsid w:val="1C150605"/>
    <w:rsid w:val="1C5342F5"/>
    <w:rsid w:val="1CB302CB"/>
    <w:rsid w:val="1D8A7C54"/>
    <w:rsid w:val="1DE354B7"/>
    <w:rsid w:val="1DF63A5D"/>
    <w:rsid w:val="24A70C5B"/>
    <w:rsid w:val="252808FD"/>
    <w:rsid w:val="26D836ED"/>
    <w:rsid w:val="272B7EDF"/>
    <w:rsid w:val="28EB1926"/>
    <w:rsid w:val="29872D19"/>
    <w:rsid w:val="29A052DE"/>
    <w:rsid w:val="29D04FE7"/>
    <w:rsid w:val="2A0738C1"/>
    <w:rsid w:val="2B1E39A5"/>
    <w:rsid w:val="2D8F4E20"/>
    <w:rsid w:val="2D9B67DD"/>
    <w:rsid w:val="2DAF120C"/>
    <w:rsid w:val="2EE17643"/>
    <w:rsid w:val="2F2E599C"/>
    <w:rsid w:val="3181111E"/>
    <w:rsid w:val="31C54140"/>
    <w:rsid w:val="327728A3"/>
    <w:rsid w:val="32A66FC4"/>
    <w:rsid w:val="32D86BAA"/>
    <w:rsid w:val="32EB096F"/>
    <w:rsid w:val="33AE69BF"/>
    <w:rsid w:val="34D57167"/>
    <w:rsid w:val="35547C67"/>
    <w:rsid w:val="35F44504"/>
    <w:rsid w:val="36411DB4"/>
    <w:rsid w:val="36D321E4"/>
    <w:rsid w:val="36E15E0D"/>
    <w:rsid w:val="37CC2B67"/>
    <w:rsid w:val="38400821"/>
    <w:rsid w:val="3A8F4312"/>
    <w:rsid w:val="3B6F335A"/>
    <w:rsid w:val="3D1B1311"/>
    <w:rsid w:val="3E904565"/>
    <w:rsid w:val="400728F0"/>
    <w:rsid w:val="40D74597"/>
    <w:rsid w:val="411614CB"/>
    <w:rsid w:val="4177629B"/>
    <w:rsid w:val="42737FED"/>
    <w:rsid w:val="43EE69C3"/>
    <w:rsid w:val="44AA3FD5"/>
    <w:rsid w:val="459E3C16"/>
    <w:rsid w:val="45C14B45"/>
    <w:rsid w:val="48E96E8D"/>
    <w:rsid w:val="49CF1BFA"/>
    <w:rsid w:val="4A0E0EA9"/>
    <w:rsid w:val="4B0506FB"/>
    <w:rsid w:val="4B8D3039"/>
    <w:rsid w:val="4BFC4347"/>
    <w:rsid w:val="4C917254"/>
    <w:rsid w:val="4CCC114D"/>
    <w:rsid w:val="4DFA4C20"/>
    <w:rsid w:val="517C546B"/>
    <w:rsid w:val="51D80029"/>
    <w:rsid w:val="51FA368D"/>
    <w:rsid w:val="522F2331"/>
    <w:rsid w:val="529334FC"/>
    <w:rsid w:val="530E19CF"/>
    <w:rsid w:val="546124CC"/>
    <w:rsid w:val="548E77CE"/>
    <w:rsid w:val="55981297"/>
    <w:rsid w:val="55FA758A"/>
    <w:rsid w:val="57930398"/>
    <w:rsid w:val="58234285"/>
    <w:rsid w:val="59EA0AF1"/>
    <w:rsid w:val="5A1A0218"/>
    <w:rsid w:val="5C1176B1"/>
    <w:rsid w:val="5C8241B5"/>
    <w:rsid w:val="5CE1369D"/>
    <w:rsid w:val="602A5D11"/>
    <w:rsid w:val="60490954"/>
    <w:rsid w:val="604D3851"/>
    <w:rsid w:val="62054A19"/>
    <w:rsid w:val="63EE7854"/>
    <w:rsid w:val="65204904"/>
    <w:rsid w:val="65235452"/>
    <w:rsid w:val="652E1D4D"/>
    <w:rsid w:val="652F630F"/>
    <w:rsid w:val="65A86554"/>
    <w:rsid w:val="66317954"/>
    <w:rsid w:val="66455EEA"/>
    <w:rsid w:val="6706686C"/>
    <w:rsid w:val="670B42C4"/>
    <w:rsid w:val="68E05C5C"/>
    <w:rsid w:val="69921113"/>
    <w:rsid w:val="69CE30C7"/>
    <w:rsid w:val="6B4B458E"/>
    <w:rsid w:val="6BE67506"/>
    <w:rsid w:val="6C0E4B07"/>
    <w:rsid w:val="6C1D7D6E"/>
    <w:rsid w:val="6CF5159E"/>
    <w:rsid w:val="6EFA5482"/>
    <w:rsid w:val="6F305AFA"/>
    <w:rsid w:val="6F9C3969"/>
    <w:rsid w:val="70712660"/>
    <w:rsid w:val="720170D1"/>
    <w:rsid w:val="724D5730"/>
    <w:rsid w:val="72DD7F15"/>
    <w:rsid w:val="74021C92"/>
    <w:rsid w:val="75B841FA"/>
    <w:rsid w:val="76CD09D0"/>
    <w:rsid w:val="76F13D79"/>
    <w:rsid w:val="799A08EB"/>
    <w:rsid w:val="7AB87779"/>
    <w:rsid w:val="7B4D48C8"/>
    <w:rsid w:val="7C077967"/>
    <w:rsid w:val="7CC96DE6"/>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246</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2023-10-18T07:28:51Z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