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B5" w:rsidRPr="007901F8" w:rsidRDefault="00F82E23">
      <w:pPr>
        <w:widowControl/>
        <w:jc w:val="center"/>
        <w:rPr>
          <w:rFonts w:ascii="宋体" w:hAnsi="宋体" w:cs="黑体"/>
          <w:b/>
          <w:color w:val="007A77"/>
          <w:kern w:val="0"/>
          <w:sz w:val="44"/>
          <w:szCs w:val="44"/>
          <w:lang w:bidi="ar"/>
        </w:rPr>
      </w:pPr>
      <w:r w:rsidRPr="007901F8">
        <w:rPr>
          <w:rFonts w:ascii="宋体" w:hAnsi="宋体" w:cs="黑体" w:hint="eastAsia"/>
          <w:b/>
          <w:kern w:val="0"/>
          <w:sz w:val="44"/>
          <w:szCs w:val="44"/>
          <w:lang w:bidi="ar"/>
        </w:rPr>
        <w:t>智能调度实训室简介</w:t>
      </w:r>
      <w:r w:rsidRPr="007901F8">
        <w:rPr>
          <w:rFonts w:ascii="宋体" w:hAnsi="宋体" w:cs="黑体" w:hint="eastAsia"/>
          <w:b/>
          <w:color w:val="007A77"/>
          <w:kern w:val="0"/>
          <w:sz w:val="44"/>
          <w:szCs w:val="44"/>
          <w:lang w:bidi="ar"/>
        </w:rPr>
        <w:t xml:space="preserve">   </w:t>
      </w:r>
    </w:p>
    <w:p w:rsidR="003449B5" w:rsidRPr="007901F8" w:rsidRDefault="00F82E23" w:rsidP="007901F8">
      <w:pPr>
        <w:spacing w:line="560" w:lineRule="exact"/>
        <w:ind w:firstLineChars="200" w:firstLine="640"/>
        <w:rPr>
          <w:rFonts w:ascii="仿宋_GB2312" w:eastAsia="仿宋_GB2312" w:hAnsi="Arial" w:cs="Arial" w:hint="eastAsia"/>
          <w:kern w:val="0"/>
          <w:sz w:val="32"/>
          <w:szCs w:val="32"/>
          <w:lang w:bidi="ar"/>
        </w:rPr>
      </w:pPr>
      <w:r w:rsidRPr="007901F8">
        <w:rPr>
          <w:rFonts w:ascii="仿宋_GB2312" w:eastAsia="仿宋_GB2312" w:hAnsi="Arial" w:cs="Arial" w:hint="eastAsia"/>
          <w:kern w:val="0"/>
          <w:sz w:val="32"/>
          <w:szCs w:val="32"/>
          <w:lang w:bidi="ar"/>
        </w:rPr>
        <w:t>智能调度实训室建设了国内唯一的以智能电网调度和控制系统（</w:t>
      </w:r>
      <w:r w:rsidRPr="007901F8">
        <w:rPr>
          <w:rFonts w:ascii="仿宋_GB2312" w:eastAsia="仿宋_GB2312" w:hAnsi="Arial" w:cs="Arial" w:hint="eastAsia"/>
          <w:kern w:val="0"/>
          <w:sz w:val="32"/>
          <w:szCs w:val="32"/>
          <w:lang w:bidi="ar"/>
        </w:rPr>
        <w:t>D5000</w:t>
      </w:r>
      <w:r w:rsidRPr="007901F8">
        <w:rPr>
          <w:rFonts w:ascii="仿宋_GB2312" w:eastAsia="仿宋_GB2312" w:hAnsi="Arial" w:cs="Arial" w:hint="eastAsia"/>
          <w:kern w:val="0"/>
          <w:sz w:val="32"/>
          <w:szCs w:val="32"/>
          <w:lang w:bidi="ar"/>
        </w:rPr>
        <w:t>系统）为主体的综合培训平台，分为智能调度大厅、主、厂站设备机房和仿真实训室三个部分，主要面向电网调度及自动化专业开展实训</w:t>
      </w:r>
      <w:r w:rsidRPr="007901F8">
        <w:rPr>
          <w:rFonts w:ascii="仿宋_GB2312" w:eastAsia="仿宋_GB2312" w:hAnsi="Arial" w:cs="Arial" w:hint="eastAsia"/>
          <w:kern w:val="0"/>
          <w:sz w:val="32"/>
          <w:szCs w:val="32"/>
          <w:lang w:bidi="ar"/>
        </w:rPr>
        <w:t>。</w:t>
      </w:r>
    </w:p>
    <w:p w:rsidR="003449B5" w:rsidRPr="007901F8" w:rsidRDefault="00F82E23" w:rsidP="007901F8">
      <w:pPr>
        <w:widowControl/>
        <w:spacing w:line="560" w:lineRule="exact"/>
        <w:ind w:firstLineChars="200" w:firstLine="640"/>
        <w:jc w:val="left"/>
        <w:rPr>
          <w:rFonts w:ascii="Arial" w:hAnsi="Arial" w:cs="Arial"/>
          <w:kern w:val="0"/>
          <w:szCs w:val="21"/>
          <w:lang w:bidi="ar"/>
        </w:rPr>
      </w:pPr>
      <w:r w:rsidRPr="007901F8">
        <w:rPr>
          <w:rFonts w:ascii="仿宋_GB2312" w:eastAsia="仿宋_GB2312" w:hAnsi="Arial" w:cs="Arial" w:hint="eastAsia"/>
          <w:kern w:val="0"/>
          <w:sz w:val="32"/>
          <w:szCs w:val="32"/>
          <w:lang w:bidi="ar"/>
        </w:rPr>
        <w:t>智能调度大厅展示了“国、分、省”三级智能电网调度控制系统，涵盖了公司特高压交直流互联电网，开展大电网协同安全控制、电网统筹经济调度等智能电网调度和控制技术的培训。厂站设备机房配备了</w:t>
      </w:r>
      <w:r w:rsidRPr="007901F8">
        <w:rPr>
          <w:rFonts w:ascii="仿宋_GB2312" w:eastAsia="仿宋_GB2312" w:hAnsi="Arial" w:cs="Arial" w:hint="eastAsia"/>
          <w:kern w:val="0"/>
          <w:sz w:val="32"/>
          <w:szCs w:val="32"/>
          <w:lang w:bidi="ar"/>
        </w:rPr>
        <w:t>500kV</w:t>
      </w:r>
      <w:r w:rsidRPr="007901F8">
        <w:rPr>
          <w:rFonts w:ascii="仿宋_GB2312" w:eastAsia="仿宋_GB2312" w:hAnsi="Arial" w:cs="Arial" w:hint="eastAsia"/>
          <w:kern w:val="0"/>
          <w:sz w:val="32"/>
          <w:szCs w:val="32"/>
          <w:lang w:bidi="ar"/>
        </w:rPr>
        <w:t>智能变电站混合仿真系统，可开展智能变电站自动化调试、主站和厂站设备联合调试等培训。仿真实训室，共</w:t>
      </w:r>
      <w:r w:rsidRPr="007901F8">
        <w:rPr>
          <w:rFonts w:ascii="仿宋_GB2312" w:eastAsia="仿宋_GB2312" w:hAnsi="Arial" w:cs="Arial" w:hint="eastAsia"/>
          <w:kern w:val="0"/>
          <w:sz w:val="32"/>
          <w:szCs w:val="32"/>
          <w:lang w:bidi="ar"/>
        </w:rPr>
        <w:t>128</w:t>
      </w:r>
      <w:r w:rsidRPr="007901F8">
        <w:rPr>
          <w:rFonts w:ascii="仿宋_GB2312" w:eastAsia="仿宋_GB2312" w:hAnsi="Arial" w:cs="Arial" w:hint="eastAsia"/>
          <w:kern w:val="0"/>
          <w:sz w:val="32"/>
          <w:szCs w:val="32"/>
          <w:lang w:bidi="ar"/>
        </w:rPr>
        <w:t>个实训工位，可开展智能电网调度控制系统（</w:t>
      </w:r>
      <w:r w:rsidRPr="007901F8">
        <w:rPr>
          <w:rFonts w:ascii="仿宋_GB2312" w:eastAsia="仿宋_GB2312" w:hAnsi="Arial" w:cs="Arial" w:hint="eastAsia"/>
          <w:kern w:val="0"/>
          <w:sz w:val="32"/>
          <w:szCs w:val="32"/>
          <w:lang w:bidi="ar"/>
        </w:rPr>
        <w:t>D5000</w:t>
      </w:r>
      <w:r w:rsidRPr="007901F8">
        <w:rPr>
          <w:rFonts w:ascii="仿宋_GB2312" w:eastAsia="仿宋_GB2312" w:hAnsi="Arial" w:cs="Arial" w:hint="eastAsia"/>
          <w:kern w:val="0"/>
          <w:sz w:val="32"/>
          <w:szCs w:val="32"/>
          <w:lang w:bidi="ar"/>
        </w:rPr>
        <w:t>系统）运行维护培训。</w:t>
      </w:r>
    </w:p>
    <w:p w:rsidR="003449B5" w:rsidRDefault="00F82E23" w:rsidP="007901F8">
      <w:pPr>
        <w:widowControl/>
        <w:spacing w:after="120" w:line="375" w:lineRule="atLeast"/>
        <w:jc w:val="center"/>
        <w:rPr>
          <w:rFonts w:ascii="Arial" w:hAnsi="Arial" w:cs="Arial"/>
          <w:color w:val="666666"/>
          <w:kern w:val="0"/>
          <w:szCs w:val="21"/>
          <w:lang w:bidi="ar"/>
        </w:rPr>
      </w:pPr>
      <w:r>
        <w:rPr>
          <w:rFonts w:ascii="Arial" w:hAnsi="Arial" w:cs="Arial" w:hint="eastAsia"/>
          <w:noProof/>
          <w:color w:val="666666"/>
          <w:kern w:val="0"/>
          <w:szCs w:val="21"/>
        </w:rPr>
        <w:drawing>
          <wp:inline distT="0" distB="0" distL="114300" distR="114300">
            <wp:extent cx="5267960" cy="3950970"/>
            <wp:effectExtent l="0" t="0" r="8890" b="11430"/>
            <wp:docPr id="3" name="图片 3" descr="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5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9B5" w:rsidRDefault="00F82E23">
      <w:pPr>
        <w:widowControl/>
        <w:spacing w:after="120" w:line="375" w:lineRule="atLeast"/>
        <w:ind w:firstLineChars="200" w:firstLine="420"/>
        <w:jc w:val="center"/>
        <w:rPr>
          <w:rFonts w:ascii="Arial" w:hAnsi="Arial" w:cs="Arial"/>
          <w:color w:val="666666"/>
          <w:kern w:val="0"/>
          <w:szCs w:val="21"/>
          <w:lang w:bidi="ar"/>
        </w:rPr>
      </w:pPr>
      <w:r>
        <w:rPr>
          <w:rFonts w:ascii="Arial" w:hAnsi="Arial" w:cs="Arial" w:hint="eastAsia"/>
          <w:noProof/>
          <w:color w:val="666666"/>
          <w:kern w:val="0"/>
          <w:szCs w:val="21"/>
        </w:rPr>
        <w:lastRenderedPageBreak/>
        <w:drawing>
          <wp:inline distT="0" distB="0" distL="114300" distR="114300">
            <wp:extent cx="5267960" cy="3950970"/>
            <wp:effectExtent l="0" t="0" r="8890" b="11430"/>
            <wp:docPr id="4" name="图片 4" descr="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5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9B5" w:rsidRDefault="00F82E23">
      <w:pPr>
        <w:widowControl/>
        <w:spacing w:after="120" w:line="375" w:lineRule="atLeast"/>
        <w:ind w:firstLineChars="200" w:firstLine="420"/>
        <w:jc w:val="center"/>
        <w:rPr>
          <w:rFonts w:ascii="Arial" w:hAnsi="Arial" w:cs="Arial"/>
          <w:color w:val="666666"/>
          <w:kern w:val="0"/>
          <w:szCs w:val="21"/>
          <w:lang w:bidi="ar"/>
        </w:rPr>
      </w:pPr>
      <w:r>
        <w:rPr>
          <w:rFonts w:ascii="Arial" w:hAnsi="Arial" w:cs="Arial" w:hint="eastAsia"/>
          <w:noProof/>
          <w:color w:val="666666"/>
          <w:kern w:val="0"/>
          <w:szCs w:val="21"/>
        </w:rPr>
        <w:drawing>
          <wp:inline distT="0" distB="0" distL="114300" distR="114300">
            <wp:extent cx="5267960" cy="3950970"/>
            <wp:effectExtent l="0" t="0" r="8890" b="11430"/>
            <wp:docPr id="5" name="图片 5" descr="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5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9B5" w:rsidRDefault="003449B5">
      <w:bookmarkStart w:id="0" w:name="_GoBack"/>
      <w:bookmarkEnd w:id="0"/>
    </w:p>
    <w:sectPr w:rsidR="00344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E23" w:rsidRDefault="00F82E23" w:rsidP="007901F8">
      <w:r>
        <w:separator/>
      </w:r>
    </w:p>
  </w:endnote>
  <w:endnote w:type="continuationSeparator" w:id="0">
    <w:p w:rsidR="00F82E23" w:rsidRDefault="00F82E23" w:rsidP="0079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E23" w:rsidRDefault="00F82E23" w:rsidP="007901F8">
      <w:r>
        <w:separator/>
      </w:r>
    </w:p>
  </w:footnote>
  <w:footnote w:type="continuationSeparator" w:id="0">
    <w:p w:rsidR="00F82E23" w:rsidRDefault="00F82E23" w:rsidP="00790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0743B"/>
    <w:rsid w:val="003449B5"/>
    <w:rsid w:val="007901F8"/>
    <w:rsid w:val="00F82E23"/>
    <w:rsid w:val="1350743B"/>
    <w:rsid w:val="39D51D1A"/>
    <w:rsid w:val="3CAD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901F8"/>
    <w:rPr>
      <w:sz w:val="18"/>
      <w:szCs w:val="18"/>
    </w:rPr>
  </w:style>
  <w:style w:type="character" w:customStyle="1" w:styleId="Char">
    <w:name w:val="批注框文本 Char"/>
    <w:basedOn w:val="a0"/>
    <w:link w:val="a3"/>
    <w:rsid w:val="007901F8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header"/>
    <w:basedOn w:val="a"/>
    <w:link w:val="Char0"/>
    <w:rsid w:val="007901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7901F8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1"/>
    <w:rsid w:val="007901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7901F8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901F8"/>
    <w:rPr>
      <w:sz w:val="18"/>
      <w:szCs w:val="18"/>
    </w:rPr>
  </w:style>
  <w:style w:type="character" w:customStyle="1" w:styleId="Char">
    <w:name w:val="批注框文本 Char"/>
    <w:basedOn w:val="a0"/>
    <w:link w:val="a3"/>
    <w:rsid w:val="007901F8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header"/>
    <w:basedOn w:val="a"/>
    <w:link w:val="Char0"/>
    <w:rsid w:val="007901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7901F8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1"/>
    <w:rsid w:val="007901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7901F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</Words>
  <Characters>253</Characters>
  <Application>Microsoft Office Word</Application>
  <DocSecurity>0</DocSecurity>
  <Lines>2</Lines>
  <Paragraphs>1</Paragraphs>
  <ScaleCrop>false</ScaleCrop>
  <Company>Lenovo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136</cp:lastModifiedBy>
  <cp:revision>2</cp:revision>
  <dcterms:created xsi:type="dcterms:W3CDTF">2018-05-17T08:52:00Z</dcterms:created>
  <dcterms:modified xsi:type="dcterms:W3CDTF">2018-05-24T08:25:00Z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